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3B" w:rsidRDefault="00143E3B" w:rsidP="00143E3B">
      <w:pPr>
        <w:tabs>
          <w:tab w:val="left" w:pos="250"/>
          <w:tab w:val="center" w:pos="4536"/>
        </w:tabs>
        <w:rPr>
          <w:rFonts w:ascii="Arial" w:eastAsia="Times New Roman" w:hAnsi="Arial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F068586" wp14:editId="183D4C56">
            <wp:simplePos x="899160" y="944880"/>
            <wp:positionH relativeFrom="margin">
              <wp:align>left</wp:align>
            </wp:positionH>
            <wp:positionV relativeFrom="margin">
              <wp:align>top</wp:align>
            </wp:positionV>
            <wp:extent cx="784860" cy="526415"/>
            <wp:effectExtent l="0" t="0" r="0" b="6985"/>
            <wp:wrapSquare wrapText="bothSides"/>
            <wp:docPr id="4" name="Obraz 3" descr="C:\Users\mkopiecka\Desktop\JR KSOW 2016\logotypy\logo.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mkopiecka\Desktop\JR KSOW 2016\logotypy\logo.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</w: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A62CE1" wp14:editId="3C14589B">
            <wp:simplePos x="2560320" y="899160"/>
            <wp:positionH relativeFrom="margin">
              <wp:align>center</wp:align>
            </wp:positionH>
            <wp:positionV relativeFrom="margin">
              <wp:align>top</wp:align>
            </wp:positionV>
            <wp:extent cx="1487170" cy="572770"/>
            <wp:effectExtent l="0" t="0" r="0" b="0"/>
            <wp:wrapSquare wrapText="bothSides"/>
            <wp:docPr id="2" name="Obraz 2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s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97F3DF" wp14:editId="2773A062">
            <wp:simplePos x="4229100" y="899160"/>
            <wp:positionH relativeFrom="margin">
              <wp:align>right</wp:align>
            </wp:positionH>
            <wp:positionV relativeFrom="margin">
              <wp:align>top</wp:align>
            </wp:positionV>
            <wp:extent cx="951230" cy="619125"/>
            <wp:effectExtent l="0" t="0" r="1270" b="9525"/>
            <wp:wrapSquare wrapText="bothSides"/>
            <wp:docPr id="3" name="Obraz 4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E3B" w:rsidRDefault="00143E3B" w:rsidP="00143E3B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Times New Roman"/>
          <w:color w:val="0F243E"/>
          <w:sz w:val="18"/>
          <w:szCs w:val="18"/>
          <w:lang w:eastAsia="pl-PL"/>
        </w:rPr>
      </w:pPr>
    </w:p>
    <w:p w:rsidR="00143E3B" w:rsidRDefault="00143E3B" w:rsidP="00143E3B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Times New Roman"/>
          <w:color w:val="0F243E"/>
          <w:sz w:val="18"/>
          <w:szCs w:val="18"/>
          <w:lang w:eastAsia="pl-PL"/>
        </w:rPr>
      </w:pPr>
    </w:p>
    <w:p w:rsidR="00143E3B" w:rsidRDefault="00143E3B" w:rsidP="00143E3B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Times New Roman"/>
          <w:color w:val="0F243E"/>
          <w:sz w:val="18"/>
          <w:szCs w:val="18"/>
          <w:lang w:eastAsia="pl-PL"/>
        </w:rPr>
      </w:pPr>
    </w:p>
    <w:p w:rsidR="00143E3B" w:rsidRDefault="00143E3B" w:rsidP="00143E3B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Times New Roman"/>
          <w:color w:val="0F243E"/>
          <w:sz w:val="18"/>
          <w:szCs w:val="18"/>
          <w:lang w:eastAsia="pl-PL"/>
        </w:rPr>
      </w:pPr>
    </w:p>
    <w:p w:rsidR="00143E3B" w:rsidRDefault="00143E3B" w:rsidP="00143E3B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Times New Roman"/>
          <w:color w:val="0F243E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color w:val="0F243E"/>
          <w:sz w:val="18"/>
          <w:szCs w:val="18"/>
          <w:lang w:eastAsia="pl-PL"/>
        </w:rPr>
        <w:t>„Europejski Fundusz Rolny na rzecz Rozwoju Obszarów Wiejskich: Europa inwestująca w obszary wiejskie”</w:t>
      </w:r>
    </w:p>
    <w:p w:rsidR="001E0F08" w:rsidRDefault="001E0F08"/>
    <w:p w:rsidR="00143E3B" w:rsidRPr="0096761A" w:rsidRDefault="00F3406C" w:rsidP="00143E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Operacja pn. </w:t>
      </w:r>
      <w:r w:rsidR="00143E3B" w:rsidRPr="0096761A">
        <w:rPr>
          <w:b/>
          <w:sz w:val="36"/>
          <w:szCs w:val="36"/>
        </w:rPr>
        <w:t>„Innowacyjna i zrównoważona produkcja rolnicza w ramach Zielonego Ładu”</w:t>
      </w:r>
    </w:p>
    <w:p w:rsidR="00143E3B" w:rsidRDefault="00143E3B"/>
    <w:p w:rsidR="00143E3B" w:rsidRDefault="00143E3B" w:rsidP="00A4487D">
      <w:pPr>
        <w:jc w:val="both"/>
      </w:pPr>
      <w:r>
        <w:t>Dwuletnia operacja</w:t>
      </w:r>
      <w:r w:rsidRPr="00D47145">
        <w:t xml:space="preserve"> „Innowacyjna i zrównoważona produkcja rolnicza w ramach Zielonego Ładu” </w:t>
      </w:r>
      <w:r>
        <w:t xml:space="preserve">współfinansowana jest ze środków Unii Europejskiej w ramach </w:t>
      </w:r>
      <w:r w:rsidRPr="00517AC4">
        <w:t>Europejski</w:t>
      </w:r>
      <w:r>
        <w:t>ego</w:t>
      </w:r>
      <w:r w:rsidRPr="00517AC4">
        <w:t xml:space="preserve"> Fundusz</w:t>
      </w:r>
      <w:r>
        <w:t>u</w:t>
      </w:r>
      <w:r w:rsidRPr="00517AC4">
        <w:t xml:space="preserve"> Roln</w:t>
      </w:r>
      <w:r>
        <w:t>ego</w:t>
      </w:r>
      <w:r w:rsidRPr="00517AC4">
        <w:t xml:space="preserve"> na rzecz Rozwoju Obszarów Wiejskich: Europa inwestująca w obszary wiejskie</w:t>
      </w:r>
      <w:r>
        <w:t xml:space="preserve">, </w:t>
      </w:r>
      <w:r w:rsidRPr="003D5621">
        <w:t>Instytucja Zarządzająca Programem Rozwoju Obszarów Wiejskich na lata 2014-2020 – Minister Rolnictwa i Rozwoju Wsi.</w:t>
      </w:r>
      <w:r>
        <w:t xml:space="preserve"> Operacja realizowana </w:t>
      </w:r>
      <w:r w:rsidRPr="00D47145">
        <w:t>w</w:t>
      </w:r>
      <w:r>
        <w:t xml:space="preserve"> </w:t>
      </w:r>
      <w:r w:rsidRPr="00D47145">
        <w:t>ramach konkursu nr 6/2022 dla Part</w:t>
      </w:r>
      <w:r>
        <w:t xml:space="preserve">nerów Krajowej Sieci Obszarów Wiejskich (KSOW) na wybór operacji, które będą realizowane w 2022 i 2023 r. w ramach dwuletniego planu operacyjnego na lata 2022–2023 na poziomie krajowym </w:t>
      </w:r>
    </w:p>
    <w:p w:rsidR="00143E3B" w:rsidRDefault="00143E3B" w:rsidP="00A4487D">
      <w:pPr>
        <w:jc w:val="both"/>
      </w:pPr>
      <w:r w:rsidRPr="00E05D70">
        <w:rPr>
          <w:b/>
        </w:rPr>
        <w:t>Beneficjent i partnerzy:</w:t>
      </w:r>
      <w:r>
        <w:t xml:space="preserve"> </w:t>
      </w:r>
      <w:r w:rsidRPr="00D47145">
        <w:t xml:space="preserve">„Innowacyjna i zrównoważona produkcja rolnicza w ramach Zielonego Ładu” </w:t>
      </w:r>
      <w:r w:rsidR="00C714EB">
        <w:t xml:space="preserve">jest </w:t>
      </w:r>
      <w:r>
        <w:t xml:space="preserve">realizowana przez Wielkopolski Ośrodek Doradztwa Rolniczego w Poznaniu </w:t>
      </w:r>
      <w:r w:rsidRPr="00D47145">
        <w:t>w</w:t>
      </w:r>
      <w:r>
        <w:t xml:space="preserve"> partnerstwie z </w:t>
      </w:r>
      <w:r w:rsidRPr="00EA2548">
        <w:t>Instytutem Ochrony Roślin – PIB w Poznaniu</w:t>
      </w:r>
      <w:r>
        <w:t xml:space="preserve">, </w:t>
      </w:r>
      <w:r w:rsidRPr="00EA2548">
        <w:t>Dolnośląskim Ośrodkiem Doradztwa Rolniczego we Wrocławiu</w:t>
      </w:r>
      <w:r>
        <w:t>, Kujawsko</w:t>
      </w:r>
      <w:r w:rsidRPr="00EA2548">
        <w:t>-Pomorskim Ośrodkiem Doradztwa Rolniczego w Minikowie</w:t>
      </w:r>
      <w:r>
        <w:t xml:space="preserve"> oraz </w:t>
      </w:r>
      <w:r w:rsidRPr="00EA2548">
        <w:t>Lubuskim Ośrodkiem Doradztwa Rolniczego w Kalsku</w:t>
      </w:r>
      <w:r>
        <w:t>.</w:t>
      </w:r>
    </w:p>
    <w:p w:rsidR="00143E3B" w:rsidRDefault="00143E3B" w:rsidP="00A4487D">
      <w:pPr>
        <w:jc w:val="both"/>
      </w:pPr>
      <w:r w:rsidRPr="00DA355A">
        <w:rPr>
          <w:b/>
        </w:rPr>
        <w:t xml:space="preserve">Termin </w:t>
      </w:r>
      <w:r w:rsidR="00F3406C">
        <w:rPr>
          <w:b/>
        </w:rPr>
        <w:t xml:space="preserve">realizacji </w:t>
      </w:r>
      <w:r w:rsidRPr="00DA355A">
        <w:rPr>
          <w:b/>
        </w:rPr>
        <w:t>operacji:</w:t>
      </w:r>
      <w:r>
        <w:t xml:space="preserve"> 1.04.2022 – 31.10.2023</w:t>
      </w:r>
    </w:p>
    <w:p w:rsidR="00143E3B" w:rsidRDefault="00143E3B" w:rsidP="00A4487D">
      <w:pPr>
        <w:jc w:val="both"/>
      </w:pPr>
      <w:r w:rsidRPr="00DA355A">
        <w:rPr>
          <w:b/>
        </w:rPr>
        <w:t>Cel operacji</w:t>
      </w:r>
      <w:r>
        <w:t xml:space="preserve">: Głównym celem realizacji operacji będzie transfer wiedzy z zakresu możliwości zrównoważenia produkcji zwierzęcej m. in. poprzez prowadzenie chowu i hodowli spełniając założenia </w:t>
      </w:r>
      <w:proofErr w:type="spellStart"/>
      <w:r>
        <w:t>dobrostanowe</w:t>
      </w:r>
      <w:proofErr w:type="spellEnd"/>
      <w:r>
        <w:t xml:space="preserve"> (Etap 1. 2022 r.) oraz przedstawienie możliwości zrównoważenia produkcji roślinnej, uwzględniające założenia EZŁ dotyczące m. in. ograniczenia stosowania nawozów mineralnych i środków ochrony roślin (Etap 2. 2023 r.). </w:t>
      </w:r>
    </w:p>
    <w:p w:rsidR="00143E3B" w:rsidRDefault="00143E3B" w:rsidP="00A4487D">
      <w:pPr>
        <w:jc w:val="both"/>
      </w:pPr>
      <w:r>
        <w:t>Kolejnym celem realizacji operacji będzie transfer wiedzy z zakresu innowacyjnych rozwiązań (technicznych, technologicznych, hodowlanych) w zakresie technologii produkcji zwierzęcej (Etap 1. 2022 r.) oraz innowacyjnych rozwiązań (m. in. technicznych, agrotechnicznych) w produkcji roślinnej (Etap 2. 2023 r.), poprzez przeprowadzenie wykładów (prelekcji) podczas trwania obydwu etapów, a także organizację stoisk wystawienniczych i pokazów innowacyjnych rozwiązań.</w:t>
      </w:r>
    </w:p>
    <w:p w:rsidR="00143E3B" w:rsidRDefault="00143E3B" w:rsidP="00A4487D">
      <w:pPr>
        <w:jc w:val="both"/>
      </w:pPr>
      <w:r w:rsidRPr="00DA355A">
        <w:rPr>
          <w:b/>
        </w:rPr>
        <w:t>Efekty:</w:t>
      </w:r>
      <w:r>
        <w:t xml:space="preserve"> </w:t>
      </w:r>
      <w:r w:rsidRPr="005F0911">
        <w:t>Bezpośrednim efektem realizacji operacji będzie wyedukowanie biorącej udział w wydarzeniu grupy docelowej, z zakresu możliwości i wymogów prowadzenia zrównoważonej (w kontekście EZŁ) produkcji zwierzęcej i roślinnej, zaprezentowanie efektów wdrażania zasad EZŁ oraz zaprezentowania innowacyjnych rozwiązań z zakresu technologii produkcji zwierzęce i roślinnej.</w:t>
      </w:r>
    </w:p>
    <w:p w:rsidR="00143E3B" w:rsidRDefault="00143E3B" w:rsidP="00A4487D">
      <w:pPr>
        <w:jc w:val="both"/>
      </w:pPr>
      <w:r>
        <w:t>Długofalowym efektem realizacji operacji będzie zwiększenie zainteresowania wśród grupy docelowej (zwłaszcza wśród rolników) realizacją założeń EZŁ oraz dostępnymi innowacyjnymi rozwiązaniami, a także współpracą ze światem nauki na rzecz powstawania innowacyjnych rozwiązań.</w:t>
      </w:r>
    </w:p>
    <w:p w:rsidR="00143E3B" w:rsidRDefault="00143E3B" w:rsidP="00A4487D">
      <w:pPr>
        <w:jc w:val="both"/>
      </w:pPr>
      <w:r>
        <w:lastRenderedPageBreak/>
        <w:t>Kolejnym długofalowym efektem realizowanej operacji będzie zwiększenie świadomości wśród grupy docelowej na temat założeń EZŁ, sposobów wdrażania zasad EZŁ oraz korzyści wynikających z ich stosowania.</w:t>
      </w:r>
    </w:p>
    <w:sectPr w:rsidR="0014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B"/>
    <w:rsid w:val="00143E3B"/>
    <w:rsid w:val="001D6405"/>
    <w:rsid w:val="001E0F08"/>
    <w:rsid w:val="005E120C"/>
    <w:rsid w:val="0096761A"/>
    <w:rsid w:val="00A4487D"/>
    <w:rsid w:val="00C714EB"/>
    <w:rsid w:val="00E421CA"/>
    <w:rsid w:val="00F3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6BDC"/>
  <w15:chartTrackingRefBased/>
  <w15:docId w15:val="{86CAC48F-A219-4720-AEEF-DC4C59B6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Bałwas</dc:creator>
  <cp:keywords/>
  <dc:description/>
  <cp:lastModifiedBy>Wioleta Barczak</cp:lastModifiedBy>
  <cp:revision>2</cp:revision>
  <dcterms:created xsi:type="dcterms:W3CDTF">2022-06-01T11:54:00Z</dcterms:created>
  <dcterms:modified xsi:type="dcterms:W3CDTF">2022-06-01T11:54:00Z</dcterms:modified>
</cp:coreProperties>
</file>